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9B" w:rsidRDefault="0094679B" w:rsidP="0094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47B" w:rsidRDefault="00277F44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Мясо индейки может быть заменено организатором питания на другой вид мяса птицы (курица), вместе с тем исключение данного вида мяса из меню не является целесообразным. Мясо индейки богато натрием, что помогает нормализовать обменные процессы в организме. Также мясо индейки содержит полезные белки, витамины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, С, РР, Е, а также йод, железо, калий, селен, ка</w:t>
      </w:r>
      <w:r w:rsidR="00A025DE">
        <w:rPr>
          <w:rFonts w:ascii="Times New Roman" w:hAnsi="Times New Roman" w:cs="Times New Roman"/>
          <w:sz w:val="24"/>
          <w:szCs w:val="24"/>
        </w:rPr>
        <w:t>льций, фосфор, магний. В случае</w:t>
      </w:r>
      <w:r>
        <w:rPr>
          <w:rFonts w:ascii="Times New Roman" w:hAnsi="Times New Roman" w:cs="Times New Roman"/>
          <w:sz w:val="24"/>
          <w:szCs w:val="24"/>
        </w:rPr>
        <w:t xml:space="preserve"> отсутствия у поставщиков филе горбуши, данный вид рыбы также подлежит замене. Исключение данного продукта из рациона питания влечет за собой пониженное потребление ПНЖК Омега-3, </w:t>
      </w:r>
      <w:proofErr w:type="gramStart"/>
      <w:r>
        <w:rPr>
          <w:rFonts w:ascii="Times New Roman" w:hAnsi="Times New Roman" w:cs="Times New Roman"/>
          <w:sz w:val="24"/>
          <w:szCs w:val="24"/>
        </w:rPr>
        <w:t>улучшающих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внимание, память, снижающих эмоциональное напряжение.</w:t>
      </w:r>
    </w:p>
    <w:p w:rsidR="00A025DE" w:rsidRDefault="00A025DE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Купаты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куриные относятся к блюдам из мяса птицы (рубленным) и могут быть заменены на равноценное блюдо (котлеты, биточки, кнели, тефтели, фрикадельки, шницели) по решению организатора питания. Вместе с тем данное блюдо имеет высокий коэффициент потребления среди школьников. </w:t>
      </w:r>
    </w:p>
    <w:p w:rsidR="00A025DE" w:rsidRDefault="00ED0AE6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тем, что избыточное потребление сахара может привести к нарушению обмера веществ, ожирению, к рецептурам при составлении меню применяются мероприятия по снижению сахара. Также в таблице 2 Приложения 7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2.3/2.4.3590-20 «Санитарно-эпидемиологические требования к организации общественного питания населения» приведены среднесуточные наборы потребления пищевой продукции при организации питания детей, в которых указана норма потребления сахара 30гр в сутки.</w:t>
      </w:r>
    </w:p>
    <w:p w:rsidR="00ED0AE6" w:rsidRDefault="00ED0AE6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таблице 1 Приложения № 9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2.3/2.4.3590-20 «Санитарно-эпидемиологические требования к организации общественного питания населения»</w:t>
      </w:r>
      <w:r w:rsidR="0094679B">
        <w:rPr>
          <w:rFonts w:ascii="Times New Roman" w:hAnsi="Times New Roman" w:cs="Times New Roman"/>
          <w:sz w:val="24"/>
          <w:szCs w:val="24"/>
        </w:rPr>
        <w:t xml:space="preserve"> указана масса порции блюд, в том числе фруктов в граммах, указывать в меню вес фруктов в штуках может расцениваться представителями органов </w:t>
      </w:r>
      <w:proofErr w:type="spellStart"/>
      <w:r w:rsidR="0094679B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94679B">
        <w:rPr>
          <w:rFonts w:ascii="Times New Roman" w:hAnsi="Times New Roman" w:cs="Times New Roman"/>
          <w:sz w:val="24"/>
          <w:szCs w:val="24"/>
        </w:rPr>
        <w:t xml:space="preserve"> как нарушение требований действующего нормативного документа. Также вес фруктов в граммах необходим для корректного расчета пищевой и энергетической ценности рациона питания по меню.</w:t>
      </w:r>
    </w:p>
    <w:p w:rsidR="00A025DE" w:rsidRDefault="00A025DE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меню на учебный период 2023-2024гг будут учтены следующие пожелания: </w:t>
      </w:r>
    </w:p>
    <w:p w:rsidR="00277F44" w:rsidRDefault="00A025DE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разделить по дням недели котлеты из говядины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картофджын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025DE" w:rsidRDefault="00A025DE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 блюдам из яиц будут добавлены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подгарнировки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>/салаты из свежих овощей;</w:t>
      </w:r>
    </w:p>
    <w:p w:rsidR="00A025DE" w:rsidRDefault="00A025DE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разделить по дням недели омлет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картофджын</w:t>
      </w:r>
      <w:proofErr w:type="spellEnd"/>
      <w:r w:rsidR="00ED0AE6">
        <w:rPr>
          <w:rFonts w:ascii="Times New Roman" w:hAnsi="Times New Roman" w:cs="Times New Roman"/>
          <w:sz w:val="24"/>
          <w:szCs w:val="24"/>
        </w:rPr>
        <w:t>;</w:t>
      </w:r>
    </w:p>
    <w:p w:rsidR="00ED0AE6" w:rsidRDefault="00ED0AE6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будут указаны фрукты по сезону.</w:t>
      </w:r>
    </w:p>
    <w:p w:rsidR="00A025DE" w:rsidRPr="00277F44" w:rsidRDefault="00A025DE" w:rsidP="00277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меню на учебный </w:t>
      </w:r>
      <w:r w:rsidR="0094679B">
        <w:rPr>
          <w:rFonts w:ascii="Times New Roman" w:hAnsi="Times New Roman" w:cs="Times New Roman"/>
          <w:sz w:val="24"/>
          <w:szCs w:val="24"/>
        </w:rPr>
        <w:t>год 2023-2024гг также будут прил</w:t>
      </w:r>
      <w:r>
        <w:rPr>
          <w:rFonts w:ascii="Times New Roman" w:hAnsi="Times New Roman" w:cs="Times New Roman"/>
          <w:sz w:val="24"/>
          <w:szCs w:val="24"/>
        </w:rPr>
        <w:t>ожены примеры допустимых замен блюд.</w:t>
      </w:r>
    </w:p>
    <w:sectPr w:rsidR="00A025DE" w:rsidRPr="00277F44" w:rsidSect="00C95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F44"/>
    <w:rsid w:val="00277F44"/>
    <w:rsid w:val="0094679B"/>
    <w:rsid w:val="00A025DE"/>
    <w:rsid w:val="00C9547B"/>
    <w:rsid w:val="00ED0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2023-06-30T07:57:00Z</dcterms:created>
  <dcterms:modified xsi:type="dcterms:W3CDTF">2023-06-30T08:33:00Z</dcterms:modified>
</cp:coreProperties>
</file>